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napToGrid w:val="0"/>
        <w:spacing w:before="100" w:beforeAutospacing="1" w:after="100" w:afterAutospacing="1" w:line="360" w:lineRule="auto"/>
        <w:jc w:val="center"/>
        <w:rPr>
          <w:rFonts w:ascii="宋体" w:hAnsi="宋体" w:eastAsia="宋体" w:cs="宋体"/>
          <w:color w:val="000000"/>
          <w:kern w:val="0"/>
          <w:sz w:val="44"/>
          <w:szCs w:val="44"/>
        </w:rPr>
      </w:pPr>
      <w:r>
        <w:rPr>
          <w:rFonts w:ascii="宋体" w:hAnsi="宋体" w:eastAsia="宋体" w:cs="宋体"/>
          <w:color w:val="000000"/>
          <w:kern w:val="0"/>
          <w:sz w:val="44"/>
          <w:szCs w:val="44"/>
        </w:rPr>
        <w:pict>
          <v:shape id="_x0000_s1028" o:spid="_x0000_s1028" o:spt="202" type="#_x0000_t202" style="position:absolute;left:0pt;margin-left:80.25pt;margin-top:42.75pt;height:42.75pt;width:240pt;z-index:251658240;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w:txbxContent>
                <w:p>
                  <w:pPr>
                    <w:jc w:val="center"/>
                    <w:rPr>
                      <w:color w:val="FFFF00"/>
                      <w:sz w:val="24"/>
                      <w:szCs w:val="24"/>
                    </w:rPr>
                  </w:pPr>
                  <w:r>
                    <w:rPr>
                      <w:rFonts w:hint="eastAsia"/>
                      <w:color w:val="FFFF00"/>
                      <w:sz w:val="24"/>
                      <w:szCs w:val="24"/>
                    </w:rPr>
                    <w:t>固定资产调出单位确认需调剂资产使用</w:t>
                  </w:r>
                </w:p>
                <w:p>
                  <w:pPr>
                    <w:jc w:val="center"/>
                    <w:rPr>
                      <w:color w:val="FFFF00"/>
                      <w:sz w:val="24"/>
                      <w:szCs w:val="24"/>
                    </w:rPr>
                  </w:pPr>
                  <w:r>
                    <w:rPr>
                      <w:rFonts w:hint="eastAsia"/>
                      <w:color w:val="FFFF00"/>
                      <w:sz w:val="24"/>
                      <w:szCs w:val="24"/>
                    </w:rPr>
                    <w:t>状况并报请本单位相关领导审核</w:t>
                  </w:r>
                </w:p>
                <w:p>
                  <w:pPr>
                    <w:jc w:val="center"/>
                    <w:rPr>
                      <w:color w:val="FFFF00"/>
                      <w:sz w:val="24"/>
                      <w:szCs w:val="24"/>
                    </w:rPr>
                  </w:pPr>
                  <w:r>
                    <w:rPr>
                      <w:rFonts w:hint="eastAsia"/>
                      <w:color w:val="FFFF00"/>
                      <w:sz w:val="24"/>
                      <w:szCs w:val="24"/>
                    </w:rPr>
                    <w:t>报送资产管理处设备管理科</w:t>
                  </w:r>
                </w:p>
              </w:txbxContent>
            </v:textbox>
          </v:shape>
        </w:pict>
      </w:r>
      <w:r>
        <w:rPr>
          <w:rFonts w:hint="eastAsia" w:ascii="宋体" w:hAnsi="宋体" w:eastAsia="宋体" w:cs="宋体"/>
          <w:color w:val="000000"/>
          <w:kern w:val="0"/>
          <w:sz w:val="44"/>
          <w:szCs w:val="44"/>
          <w:lang w:val="en-US" w:eastAsia="zh-CN"/>
        </w:rPr>
        <w:t>西安外国语大学</w:t>
      </w:r>
      <w:bookmarkStart w:id="0" w:name="_GoBack"/>
      <w:bookmarkEnd w:id="0"/>
      <w:r>
        <w:rPr>
          <w:rFonts w:hint="eastAsia" w:ascii="宋体" w:hAnsi="宋体" w:eastAsia="宋体" w:cs="宋体"/>
          <w:color w:val="000000"/>
          <w:kern w:val="0"/>
          <w:sz w:val="44"/>
          <w:szCs w:val="44"/>
        </w:rPr>
        <w:t>固定资产校内调剂流程</w:t>
      </w:r>
    </w:p>
    <w:p>
      <w:pPr>
        <w:rPr>
          <w:rFonts w:ascii="宋体" w:hAnsi="宋体" w:eastAsia="宋体" w:cs="宋体"/>
          <w:sz w:val="44"/>
          <w:szCs w:val="44"/>
        </w:rPr>
      </w:pPr>
    </w:p>
    <w:p>
      <w:pPr>
        <w:rPr>
          <w:rFonts w:ascii="宋体" w:hAnsi="宋体" w:eastAsia="宋体" w:cs="宋体"/>
          <w:sz w:val="44"/>
          <w:szCs w:val="44"/>
        </w:rPr>
      </w:pPr>
      <w:r>
        <w:rPr>
          <w:rFonts w:ascii="宋体" w:hAnsi="宋体" w:eastAsia="宋体" w:cs="宋体"/>
          <w:sz w:val="44"/>
          <w:szCs w:val="44"/>
        </w:rPr>
        <w:pict>
          <v:shape id="_x0000_s1054" o:spid="_x0000_s1054" o:spt="67" type="#_x0000_t67" style="position:absolute;left:0pt;margin-left:189.75pt;margin-top:1.75pt;height:34pt;width:18.75pt;z-index:251681792;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style="layout-flow:vertical-ideographic;"/>
          </v:shape>
        </w:pict>
      </w:r>
    </w:p>
    <w:p>
      <w:pPr>
        <w:rPr>
          <w:rFonts w:ascii="宋体" w:hAnsi="宋体" w:eastAsia="宋体" w:cs="宋体"/>
          <w:sz w:val="44"/>
          <w:szCs w:val="44"/>
        </w:rPr>
      </w:pPr>
      <w:r>
        <w:rPr>
          <w:rFonts w:ascii="宋体" w:hAnsi="宋体" w:eastAsia="宋体" w:cs="宋体"/>
          <w:color w:val="000000"/>
          <w:kern w:val="0"/>
          <w:sz w:val="44"/>
          <w:szCs w:val="44"/>
        </w:rPr>
        <w:pict>
          <v:shape id="_x0000_s1030" o:spid="_x0000_s1030" o:spt="202" type="#_x0000_t202" style="position:absolute;left:0pt;margin-left:80.25pt;margin-top:10.3pt;height:71pt;width:240pt;z-index:251660288;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w:txbxContent>
                <w:p>
                  <w:pPr>
                    <w:jc w:val="center"/>
                    <w:rPr>
                      <w:color w:val="FFFF00"/>
                      <w:sz w:val="24"/>
                      <w:szCs w:val="24"/>
                    </w:rPr>
                  </w:pPr>
                  <w:r>
                    <w:rPr>
                      <w:rFonts w:hint="eastAsia"/>
                      <w:color w:val="FFFF00"/>
                      <w:sz w:val="24"/>
                      <w:szCs w:val="24"/>
                    </w:rPr>
                    <w:t>资产调出单位领导审通核过后，申请至</w:t>
                  </w:r>
                  <w:r>
                    <w:rPr>
                      <w:rFonts w:hint="eastAsia"/>
                      <w:color w:val="FFFF00"/>
                      <w:sz w:val="24"/>
                      <w:szCs w:val="24"/>
                      <w:lang w:val="en-US" w:eastAsia="zh-CN"/>
                    </w:rPr>
                    <w:t>资产</w:t>
                  </w:r>
                  <w:r>
                    <w:rPr>
                      <w:rFonts w:hint="eastAsia"/>
                      <w:color w:val="FFFF00"/>
                      <w:sz w:val="24"/>
                      <w:szCs w:val="24"/>
                    </w:rPr>
                    <w:t>管理科，由</w:t>
                  </w:r>
                  <w:r>
                    <w:rPr>
                      <w:rFonts w:hint="eastAsia"/>
                      <w:color w:val="FFFF00"/>
                      <w:sz w:val="24"/>
                      <w:szCs w:val="24"/>
                      <w:lang w:val="en-US" w:eastAsia="zh-CN"/>
                    </w:rPr>
                    <w:t>资产</w:t>
                  </w:r>
                  <w:r>
                    <w:rPr>
                      <w:rFonts w:hint="eastAsia"/>
                      <w:color w:val="FFFF00"/>
                      <w:sz w:val="24"/>
                      <w:szCs w:val="24"/>
                    </w:rPr>
                    <w:t>管理科在校内资产管理工作群中发布需调剂资产信息并确认资产调入单位</w:t>
                  </w:r>
                </w:p>
              </w:txbxContent>
            </v:textbox>
          </v:shape>
        </w:pict>
      </w:r>
    </w:p>
    <w:p>
      <w:pPr>
        <w:rPr>
          <w:rFonts w:ascii="宋体" w:hAnsi="宋体" w:eastAsia="宋体" w:cs="宋体"/>
          <w:sz w:val="44"/>
          <w:szCs w:val="44"/>
        </w:rPr>
      </w:pPr>
    </w:p>
    <w:p>
      <w:pPr>
        <w:rPr>
          <w:rFonts w:ascii="宋体" w:hAnsi="宋体" w:eastAsia="宋体" w:cs="宋体"/>
          <w:sz w:val="44"/>
          <w:szCs w:val="44"/>
        </w:rPr>
      </w:pPr>
      <w:r>
        <w:rPr>
          <w:rFonts w:ascii="宋体" w:hAnsi="宋体" w:eastAsia="宋体" w:cs="宋体"/>
          <w:sz w:val="44"/>
          <w:szCs w:val="44"/>
        </w:rPr>
        <w:pict>
          <v:shape id="_x0000_s1061" o:spid="_x0000_s1061" o:spt="67" type="#_x0000_t67" style="position:absolute;left:0pt;margin-left:189.75pt;margin-top:23.9pt;height:34pt;width:18.75pt;z-index:251687936;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style="layout-flow:vertical-ideographic;"/>
          </v:shape>
        </w:pict>
      </w:r>
    </w:p>
    <w:p>
      <w:pPr>
        <w:rPr>
          <w:rFonts w:ascii="宋体" w:hAnsi="宋体" w:eastAsia="宋体" w:cs="宋体"/>
          <w:sz w:val="44"/>
          <w:szCs w:val="44"/>
        </w:rPr>
      </w:pPr>
    </w:p>
    <w:p>
      <w:pPr>
        <w:rPr>
          <w:rFonts w:ascii="宋体" w:hAnsi="宋体" w:eastAsia="宋体" w:cs="宋体"/>
          <w:sz w:val="44"/>
          <w:szCs w:val="44"/>
        </w:rPr>
      </w:pPr>
      <w:r>
        <w:rPr>
          <w:rFonts w:ascii="宋体" w:hAnsi="宋体" w:eastAsia="宋体" w:cs="宋体"/>
          <w:color w:val="000000"/>
          <w:kern w:val="0"/>
          <w:sz w:val="44"/>
          <w:szCs w:val="44"/>
        </w:rPr>
        <w:pict>
          <v:shape id="_x0000_s1032" o:spid="_x0000_s1032" o:spt="202" type="#_x0000_t202" style="position:absolute;left:0pt;margin-left:83.5pt;margin-top:1pt;height:40.75pt;width:240pt;z-index:251662336;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w:txbxContent>
                <w:p>
                  <w:pPr>
                    <w:jc w:val="center"/>
                    <w:rPr>
                      <w:color w:val="FFFF00"/>
                      <w:sz w:val="24"/>
                      <w:szCs w:val="24"/>
                    </w:rPr>
                  </w:pPr>
                  <w:r>
                    <w:rPr>
                      <w:rFonts w:hint="eastAsia"/>
                      <w:color w:val="FFFF00"/>
                      <w:sz w:val="24"/>
                      <w:szCs w:val="24"/>
                    </w:rPr>
                    <w:t>资产调出单位在《资产管理信息系统》新建“调剂申请单”并保存、提交至资产管理处</w:t>
                  </w:r>
                </w:p>
                <w:p>
                  <w:pPr>
                    <w:jc w:val="center"/>
                    <w:rPr>
                      <w:color w:val="FFFF00"/>
                      <w:sz w:val="24"/>
                      <w:szCs w:val="24"/>
                    </w:rPr>
                  </w:pPr>
                  <w:r>
                    <w:rPr>
                      <w:rFonts w:hint="eastAsia"/>
                      <w:color w:val="FFFF00"/>
                      <w:sz w:val="24"/>
                      <w:szCs w:val="24"/>
                    </w:rPr>
                    <w:t>资产调出</w:t>
                  </w:r>
                </w:p>
              </w:txbxContent>
            </v:textbox>
          </v:shape>
        </w:pict>
      </w:r>
    </w:p>
    <w:p>
      <w:pPr>
        <w:rPr>
          <w:rFonts w:ascii="宋体" w:hAnsi="宋体" w:eastAsia="宋体" w:cs="宋体"/>
          <w:sz w:val="44"/>
          <w:szCs w:val="44"/>
        </w:rPr>
      </w:pPr>
      <w:r>
        <w:rPr>
          <w:rFonts w:ascii="宋体" w:hAnsi="宋体" w:eastAsia="宋体" w:cs="宋体"/>
          <w:sz w:val="44"/>
          <w:szCs w:val="44"/>
        </w:rPr>
        <w:pict>
          <v:shape id="_x0000_s1063" o:spid="_x0000_s1063" o:spt="67" type="#_x0000_t67" style="position:absolute;left:0pt;margin-left:189.75pt;margin-top:15.05pt;height:34pt;width:18.75pt;z-index:251689984;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style="layout-flow:vertical-ideographic;"/>
          </v:shape>
        </w:pict>
      </w:r>
    </w:p>
    <w:p>
      <w:pPr>
        <w:rPr>
          <w:rFonts w:ascii="宋体" w:hAnsi="宋体" w:eastAsia="宋体" w:cs="宋体"/>
          <w:sz w:val="44"/>
          <w:szCs w:val="44"/>
        </w:rPr>
      </w:pPr>
      <w:r>
        <w:rPr>
          <w:rFonts w:ascii="宋体" w:hAnsi="宋体" w:eastAsia="宋体" w:cs="宋体"/>
          <w:sz w:val="44"/>
          <w:szCs w:val="44"/>
        </w:rPr>
        <w:pict>
          <v:shape id="_x0000_s1055" o:spid="_x0000_s1055" o:spt="202" type="#_x0000_t202" style="position:absolute;left:0pt;margin-left:85.15pt;margin-top:22.1pt;height:43.5pt;width:240pt;z-index:251682816;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w:txbxContent>
                <w:p>
                  <w:pPr>
                    <w:jc w:val="center"/>
                    <w:rPr>
                      <w:color w:val="FFFF00"/>
                      <w:sz w:val="24"/>
                      <w:szCs w:val="24"/>
                    </w:rPr>
                  </w:pPr>
                  <w:r>
                    <w:rPr>
                      <w:rFonts w:hint="eastAsia"/>
                      <w:color w:val="FFFF00"/>
                      <w:sz w:val="24"/>
                      <w:szCs w:val="24"/>
                    </w:rPr>
                    <w:t>资产调出单位从《资产管理信息系统》</w:t>
                  </w:r>
                </w:p>
                <w:p>
                  <w:pPr>
                    <w:jc w:val="center"/>
                    <w:rPr>
                      <w:color w:val="FFFF00"/>
                      <w:sz w:val="24"/>
                      <w:szCs w:val="24"/>
                    </w:rPr>
                  </w:pPr>
                  <w:r>
                    <w:rPr>
                      <w:rFonts w:hint="eastAsia"/>
                      <w:color w:val="FFFF00"/>
                      <w:sz w:val="24"/>
                      <w:szCs w:val="24"/>
                    </w:rPr>
                    <w:t>打印纸质版调剂申请单</w:t>
                  </w:r>
                </w:p>
              </w:txbxContent>
            </v:textbox>
          </v:shape>
        </w:pict>
      </w:r>
    </w:p>
    <w:p>
      <w:pPr>
        <w:rPr>
          <w:rFonts w:ascii="宋体" w:hAnsi="宋体" w:eastAsia="宋体" w:cs="宋体"/>
          <w:sz w:val="44"/>
          <w:szCs w:val="44"/>
        </w:rPr>
      </w:pPr>
    </w:p>
    <w:p>
      <w:pPr>
        <w:rPr>
          <w:rFonts w:ascii="宋体" w:hAnsi="宋体" w:eastAsia="宋体" w:cs="宋体"/>
          <w:sz w:val="44"/>
          <w:szCs w:val="44"/>
        </w:rPr>
      </w:pPr>
      <w:r>
        <w:rPr>
          <w:rFonts w:ascii="宋体" w:hAnsi="宋体" w:eastAsia="宋体" w:cs="宋体"/>
          <w:sz w:val="44"/>
          <w:szCs w:val="44"/>
        </w:rPr>
        <w:pict>
          <v:shape id="_x0000_s1064" o:spid="_x0000_s1064" o:spt="67" type="#_x0000_t67" style="position:absolute;left:0pt;margin-left:189.75pt;margin-top:6.2pt;height:34pt;width:18.75pt;z-index:251691008;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style="layout-flow:vertical-ideographic;"/>
          </v:shape>
        </w:pict>
      </w:r>
    </w:p>
    <w:p>
      <w:pPr>
        <w:rPr>
          <w:rFonts w:ascii="宋体" w:hAnsi="宋体" w:eastAsia="宋体" w:cs="宋体"/>
          <w:sz w:val="44"/>
          <w:szCs w:val="44"/>
        </w:rPr>
      </w:pPr>
      <w:r>
        <w:rPr>
          <w:rFonts w:ascii="宋体" w:hAnsi="宋体" w:eastAsia="宋体" w:cs="宋体"/>
          <w:sz w:val="44"/>
          <w:szCs w:val="44"/>
        </w:rPr>
        <w:pict>
          <v:shape id="_x0000_s1056" o:spid="_x0000_s1056" o:spt="202" type="#_x0000_t202" style="position:absolute;left:0pt;margin-left:85.15pt;margin-top:14pt;height:74.4pt;width:240pt;z-index:251683840;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w:txbxContent>
                <w:p>
                  <w:pPr>
                    <w:jc w:val="center"/>
                    <w:rPr>
                      <w:color w:val="FFFF00"/>
                      <w:sz w:val="24"/>
                      <w:szCs w:val="24"/>
                    </w:rPr>
                  </w:pPr>
                  <w:r>
                    <w:rPr>
                      <w:rFonts w:hint="eastAsia"/>
                      <w:color w:val="FFFF00"/>
                      <w:sz w:val="24"/>
                      <w:szCs w:val="24"/>
                    </w:rPr>
                    <w:t>资产调出单位和资产调入单位的资产管理员及主管资产的领导分别在纸质版调剂申请单上签字确认并盖本单位公章，然后交至</w:t>
                  </w:r>
                </w:p>
                <w:p>
                  <w:pPr>
                    <w:jc w:val="center"/>
                    <w:rPr>
                      <w:color w:val="FFFF00"/>
                      <w:sz w:val="24"/>
                      <w:szCs w:val="24"/>
                    </w:rPr>
                  </w:pPr>
                  <w:r>
                    <w:rPr>
                      <w:rFonts w:hint="eastAsia"/>
                      <w:color w:val="FFFF00"/>
                      <w:sz w:val="24"/>
                      <w:szCs w:val="24"/>
                    </w:rPr>
                    <w:t>资产管理处</w:t>
                  </w:r>
                  <w:r>
                    <w:rPr>
                      <w:rFonts w:hint="eastAsia"/>
                      <w:color w:val="FFFF00"/>
                      <w:sz w:val="24"/>
                      <w:szCs w:val="24"/>
                      <w:lang w:val="en-US" w:eastAsia="zh-CN"/>
                    </w:rPr>
                    <w:t>资产</w:t>
                  </w:r>
                  <w:r>
                    <w:rPr>
                      <w:rFonts w:hint="eastAsia"/>
                      <w:color w:val="FFFF00"/>
                      <w:sz w:val="24"/>
                      <w:szCs w:val="24"/>
                    </w:rPr>
                    <w:t>管理科审核</w:t>
                  </w:r>
                </w:p>
              </w:txbxContent>
            </v:textbox>
          </v:shape>
        </w:pict>
      </w:r>
    </w:p>
    <w:p>
      <w:pPr>
        <w:rPr>
          <w:rFonts w:ascii="宋体" w:hAnsi="宋体" w:eastAsia="宋体" w:cs="宋体"/>
          <w:sz w:val="44"/>
          <w:szCs w:val="44"/>
        </w:rPr>
      </w:pPr>
    </w:p>
    <w:p>
      <w:pPr>
        <w:rPr>
          <w:rFonts w:ascii="宋体" w:hAnsi="宋体" w:eastAsia="宋体" w:cs="宋体"/>
          <w:sz w:val="44"/>
          <w:szCs w:val="44"/>
        </w:rPr>
      </w:pPr>
      <w:r>
        <w:rPr>
          <w:rFonts w:ascii="宋体" w:hAnsi="宋体" w:eastAsia="宋体" w:cs="宋体"/>
          <w:sz w:val="44"/>
          <w:szCs w:val="44"/>
        </w:rPr>
        <w:pict>
          <v:shape id="_x0000_s1062" o:spid="_x0000_s1062" o:spt="67" type="#_x0000_t67" style="position:absolute;left:0pt;margin-left:189.75pt;margin-top:30.45pt;height:34pt;width:18.75pt;z-index:251688960;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style="layout-flow:vertical-ideographic;"/>
          </v:shape>
        </w:pict>
      </w:r>
    </w:p>
    <w:p>
      <w:pPr>
        <w:rPr>
          <w:rFonts w:ascii="宋体" w:hAnsi="宋体" w:eastAsia="宋体" w:cs="宋体"/>
          <w:sz w:val="44"/>
          <w:szCs w:val="44"/>
        </w:rPr>
      </w:pPr>
    </w:p>
    <w:p>
      <w:pPr>
        <w:tabs>
          <w:tab w:val="left" w:pos="2430"/>
          <w:tab w:val="left" w:pos="5550"/>
        </w:tabs>
        <w:rPr>
          <w:rFonts w:ascii="宋体" w:hAnsi="宋体" w:eastAsia="宋体" w:cs="宋体"/>
          <w:sz w:val="44"/>
          <w:szCs w:val="44"/>
        </w:rPr>
      </w:pPr>
      <w:r>
        <w:rPr>
          <w:rFonts w:ascii="宋体" w:hAnsi="宋体" w:eastAsia="宋体" w:cs="宋体"/>
          <w:sz w:val="44"/>
          <w:szCs w:val="44"/>
        </w:rPr>
        <w:pict>
          <v:shape id="_x0000_s1038" o:spid="_x0000_s1038" o:spt="202" type="#_x0000_t202" style="position:absolute;left:0pt;margin-left:86.8pt;margin-top:6.95pt;height:43.75pt;width:238.35pt;z-index:251666432;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w:txbxContent>
                <w:p>
                  <w:pPr>
                    <w:jc w:val="center"/>
                    <w:rPr>
                      <w:color w:val="FFFF00"/>
                      <w:sz w:val="24"/>
                      <w:szCs w:val="24"/>
                    </w:rPr>
                  </w:pPr>
                  <w:r>
                    <w:rPr>
                      <w:rFonts w:hint="eastAsia"/>
                      <w:color w:val="FFFF00"/>
                      <w:sz w:val="24"/>
                      <w:szCs w:val="24"/>
                      <w:lang w:val="en-US" w:eastAsia="zh-CN"/>
                    </w:rPr>
                    <w:t>资产</w:t>
                  </w:r>
                  <w:r>
                    <w:rPr>
                      <w:rFonts w:hint="eastAsia"/>
                      <w:color w:val="FFFF00"/>
                      <w:sz w:val="24"/>
                      <w:szCs w:val="24"/>
                    </w:rPr>
                    <w:t>管理科审核后，在《资产管理信息系统》做相应审批业务并完成调剂</w:t>
                  </w:r>
                </w:p>
              </w:txbxContent>
            </v:textbox>
          </v:shape>
        </w:pict>
      </w:r>
      <w:r>
        <w:rPr>
          <w:rFonts w:ascii="宋体" w:hAnsi="宋体" w:eastAsia="宋体" w:cs="宋体"/>
          <w:sz w:val="44"/>
          <w:szCs w:val="44"/>
        </w:rPr>
        <w:pict>
          <v:shape id="_x0000_s1052" o:spid="_x0000_s1052" o:spt="202" type="#_x0000_t202" style="position:absolute;left:0pt;margin-left:231pt;margin-top:439.7pt;height:24.75pt;width:189pt;z-index:251680768;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w:txbxContent>
                <w:p>
                  <w:pPr>
                    <w:jc w:val="center"/>
                    <w:rPr>
                      <w:color w:val="FFFF00"/>
                    </w:rPr>
                  </w:pPr>
                  <w:r>
                    <w:rPr>
                      <w:rFonts w:hint="eastAsia"/>
                      <w:color w:val="FFFF00"/>
                    </w:rPr>
                    <w:t>资产管理处和财务处进行账务处理</w:t>
                  </w:r>
                </w:p>
              </w:txbxContent>
            </v:textbox>
          </v:shape>
        </w:pict>
      </w:r>
      <w:r>
        <w:rPr>
          <w:rFonts w:ascii="宋体" w:hAnsi="宋体" w:eastAsia="宋体" w:cs="宋体"/>
          <w:sz w:val="44"/>
          <w:szCs w:val="44"/>
        </w:rPr>
        <w:pict>
          <v:shape id="_x0000_s1051" o:spid="_x0000_s1051" o:spt="67" type="#_x0000_t67" style="position:absolute;left:0pt;margin-left:311.65pt;margin-top:381.95pt;height:54pt;width:18.75pt;z-index:251679744;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style="layout-flow:vertical-ideographic;"/>
          </v:shape>
        </w:pict>
      </w:r>
      <w:r>
        <w:rPr>
          <w:rFonts w:ascii="宋体" w:hAnsi="宋体" w:eastAsia="宋体" w:cs="宋体"/>
          <w:sz w:val="44"/>
          <w:szCs w:val="44"/>
        </w:rPr>
        <w:pict>
          <v:shape id="_x0000_s1050" o:spid="_x0000_s1050" o:spt="202" type="#_x0000_t202" style="position:absolute;left:0pt;margin-left:231pt;margin-top:357.2pt;height:24.75pt;width:189pt;z-index:251678720;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w:txbxContent>
                <w:p>
                  <w:pPr>
                    <w:jc w:val="center"/>
                    <w:rPr>
                      <w:color w:val="FFFF00"/>
                    </w:rPr>
                  </w:pPr>
                  <w:r>
                    <w:rPr>
                      <w:rFonts w:hint="eastAsia"/>
                      <w:color w:val="FFFF00"/>
                    </w:rPr>
                    <w:t>上报省教育厅、财政厅备案或审批</w:t>
                  </w:r>
                </w:p>
              </w:txbxContent>
            </v:textbox>
          </v:shape>
        </w:pict>
      </w:r>
      <w:r>
        <w:rPr>
          <w:rFonts w:ascii="宋体" w:hAnsi="宋体" w:eastAsia="宋体" w:cs="宋体"/>
          <w:sz w:val="44"/>
          <w:szCs w:val="44"/>
        </w:rPr>
        <w:pict>
          <v:shape id="_x0000_s1042" o:spid="_x0000_s1042" o:spt="202" type="#_x0000_t202" style="position:absolute;left:0pt;margin-left:-6pt;margin-top:274.7pt;height:24.75pt;width:165.75pt;z-index:251670528;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w:txbxContent>
                <w:p>
                  <w:pPr>
                    <w:jc w:val="center"/>
                    <w:rPr>
                      <w:color w:val="FFFF00"/>
                    </w:rPr>
                  </w:pPr>
                  <w:r>
                    <w:rPr>
                      <w:rFonts w:hint="eastAsia"/>
                      <w:color w:val="FFFF00"/>
                    </w:rPr>
                    <w:t>办理校内部门调配手续</w:t>
                  </w:r>
                </w:p>
              </w:txbxContent>
            </v:textbox>
          </v:shape>
        </w:pict>
      </w:r>
      <w:r>
        <w:rPr>
          <w:rFonts w:ascii="宋体" w:hAnsi="宋体" w:eastAsia="宋体" w:cs="宋体"/>
          <w:sz w:val="44"/>
          <w:szCs w:val="44"/>
        </w:rPr>
        <w:pict>
          <v:shape id="_x0000_s1047" o:spid="_x0000_s1047" o:spt="202" type="#_x0000_t202" style="position:absolute;left:0pt;margin-left:231pt;margin-top:274.7pt;height:24.75pt;width:189pt;z-index:251675648;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w:txbxContent>
                <w:p>
                  <w:pPr>
                    <w:jc w:val="center"/>
                    <w:rPr>
                      <w:color w:val="FFFF00"/>
                    </w:rPr>
                  </w:pPr>
                  <w:r>
                    <w:rPr>
                      <w:rFonts w:hint="eastAsia"/>
                      <w:color w:val="FFFF00"/>
                    </w:rPr>
                    <w:t>资产管理处汇总提交校长办公会审议</w:t>
                  </w:r>
                </w:p>
              </w:txbxContent>
            </v:textbox>
          </v:shape>
        </w:pict>
      </w:r>
      <w:r>
        <w:rPr>
          <w:rFonts w:ascii="宋体" w:hAnsi="宋体" w:eastAsia="宋体" w:cs="宋体"/>
          <w:sz w:val="44"/>
          <w:szCs w:val="44"/>
        </w:rPr>
        <w:pict>
          <v:shape id="_x0000_s1049" o:spid="_x0000_s1049" o:spt="67" type="#_x0000_t67" style="position:absolute;left:0pt;margin-left:311.65pt;margin-top:303.2pt;height:54pt;width:18.75pt;z-index:251677696;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style="layout-flow:vertical-ideographic;"/>
          </v:shape>
        </w:pict>
      </w:r>
      <w:r>
        <w:rPr>
          <w:rFonts w:hint="eastAsia" w:ascii="宋体" w:hAnsi="宋体" w:eastAsia="宋体" w:cs="宋体"/>
          <w:sz w:val="44"/>
          <w:szCs w:val="44"/>
        </w:rPr>
        <w:t xml:space="preserve">        </w:t>
      </w:r>
      <w:r>
        <w:rPr>
          <w:rFonts w:hint="eastAsia" w:ascii="宋体" w:hAnsi="宋体" w:eastAsia="宋体" w:cs="宋体"/>
          <w:sz w:val="28"/>
          <w:szCs w:val="28"/>
        </w:rPr>
        <w:t xml:space="preserve">              </w:t>
      </w:r>
    </w:p>
    <w:p>
      <w:pPr>
        <w:tabs>
          <w:tab w:val="left" w:pos="2430"/>
          <w:tab w:val="left" w:pos="5550"/>
        </w:tabs>
        <w:rPr>
          <w:rFonts w:ascii="宋体" w:hAnsi="宋体" w:eastAsia="宋体" w:cs="宋体"/>
          <w:sz w:val="28"/>
          <w:szCs w:val="28"/>
        </w:rPr>
      </w:pPr>
      <w:r>
        <w:rPr>
          <w:rFonts w:ascii="宋体" w:hAnsi="宋体" w:eastAsia="宋体" w:cs="宋体"/>
          <w:sz w:val="28"/>
          <w:szCs w:val="28"/>
        </w:rPr>
        <w:pict>
          <v:shape id="_x0000_s1066" o:spid="_x0000_s1066" o:spt="67" type="#_x0000_t67" style="position:absolute;left:0pt;margin-left:189.75pt;margin-top:24.5pt;height:34pt;width:18.75pt;z-index:251693056;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style="layout-flow:vertical-ideographic;"/>
          </v:shape>
        </w:pict>
      </w:r>
    </w:p>
    <w:p>
      <w:pPr>
        <w:tabs>
          <w:tab w:val="left" w:pos="2430"/>
          <w:tab w:val="left" w:pos="5550"/>
        </w:tabs>
        <w:rPr>
          <w:rFonts w:ascii="宋体" w:hAnsi="宋体" w:eastAsia="宋体" w:cs="宋体"/>
          <w:sz w:val="44"/>
          <w:szCs w:val="44"/>
        </w:rPr>
      </w:pPr>
      <w:r>
        <w:rPr>
          <w:rFonts w:hint="eastAsia" w:ascii="宋体" w:hAnsi="宋体" w:eastAsia="宋体" w:cs="宋体"/>
          <w:sz w:val="28"/>
          <w:szCs w:val="28"/>
        </w:rPr>
        <w:t xml:space="preserve">    </w:t>
      </w:r>
    </w:p>
    <w:p>
      <w:pPr>
        <w:widowControl/>
        <w:wordWrap w:val="0"/>
        <w:snapToGrid w:val="0"/>
        <w:spacing w:before="100" w:beforeAutospacing="1" w:after="100" w:afterAutospacing="1" w:line="360" w:lineRule="auto"/>
        <w:jc w:val="left"/>
        <w:rPr>
          <w:rFonts w:ascii="宋体" w:hAnsi="宋体" w:eastAsia="宋体" w:cs="宋体"/>
          <w:color w:val="000000"/>
          <w:kern w:val="0"/>
          <w:sz w:val="24"/>
          <w:szCs w:val="24"/>
        </w:rPr>
      </w:pPr>
      <w:r>
        <w:rPr>
          <w:rFonts w:ascii="宋体" w:hAnsi="宋体" w:eastAsia="宋体" w:cs="宋体"/>
          <w:sz w:val="44"/>
          <w:szCs w:val="44"/>
        </w:rPr>
        <w:pict>
          <v:shape id="_x0000_s1044" o:spid="_x0000_s1044" o:spt="202" type="#_x0000_t202" style="position:absolute;left:0pt;margin-left:86.8pt;margin-top:2.6pt;height:45.5pt;width:238.35pt;z-index:251672576;mso-width-relative:page;mso-height-relative:page;" fillcolor="#4F81BD" filled="t" stroked="t" coordsize="21600,21600">
            <v:path/>
            <v:fill on="t" focussize="0,0"/>
            <v:stroke weight="3pt" color="#F2F2F2" joinstyle="miter"/>
            <v:imagedata o:title=""/>
            <o:lock v:ext="edit"/>
            <v:shadow on="t" type="perspective" color="#243F60" opacity="32768f" offset="1pt,2pt" offset2="-1pt,-2pt"/>
            <v:textbox>
              <w:txbxContent>
                <w:p>
                  <w:pPr>
                    <w:jc w:val="center"/>
                    <w:rPr>
                      <w:color w:val="FFFF00"/>
                      <w:sz w:val="24"/>
                      <w:szCs w:val="24"/>
                    </w:rPr>
                  </w:pPr>
                  <w:r>
                    <w:rPr>
                      <w:rFonts w:hint="eastAsia"/>
                      <w:color w:val="FFFF00"/>
                      <w:sz w:val="24"/>
                      <w:szCs w:val="24"/>
                    </w:rPr>
                    <w:t>资产调入单位在《资产管理系统》里修改、完善相关调剂资产的卡片信息</w:t>
                  </w:r>
                </w:p>
                <w:p/>
              </w:txbxContent>
            </v:textbox>
          </v:shape>
        </w:pict>
      </w:r>
    </w:p>
    <w:p>
      <w:pPr>
        <w:rPr>
          <w:color w:val="FF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0A59"/>
    <w:rsid w:val="000151DC"/>
    <w:rsid w:val="00054015"/>
    <w:rsid w:val="00055D23"/>
    <w:rsid w:val="000A24CF"/>
    <w:rsid w:val="00127406"/>
    <w:rsid w:val="001426FD"/>
    <w:rsid w:val="00150990"/>
    <w:rsid w:val="001F1F59"/>
    <w:rsid w:val="00225EBF"/>
    <w:rsid w:val="00240842"/>
    <w:rsid w:val="00272170"/>
    <w:rsid w:val="00320A59"/>
    <w:rsid w:val="0039086D"/>
    <w:rsid w:val="003F427C"/>
    <w:rsid w:val="0048493F"/>
    <w:rsid w:val="004C3617"/>
    <w:rsid w:val="004D4E27"/>
    <w:rsid w:val="004E1050"/>
    <w:rsid w:val="0052051A"/>
    <w:rsid w:val="00582A1C"/>
    <w:rsid w:val="00583AF9"/>
    <w:rsid w:val="00595AE3"/>
    <w:rsid w:val="005A5C7D"/>
    <w:rsid w:val="00672701"/>
    <w:rsid w:val="006D4D05"/>
    <w:rsid w:val="00714F31"/>
    <w:rsid w:val="00732220"/>
    <w:rsid w:val="007405A3"/>
    <w:rsid w:val="007B7F10"/>
    <w:rsid w:val="00806C93"/>
    <w:rsid w:val="008158E8"/>
    <w:rsid w:val="00815CCC"/>
    <w:rsid w:val="00854A22"/>
    <w:rsid w:val="00856BD1"/>
    <w:rsid w:val="008A2DD1"/>
    <w:rsid w:val="0092752E"/>
    <w:rsid w:val="009668AF"/>
    <w:rsid w:val="0098510F"/>
    <w:rsid w:val="009A2467"/>
    <w:rsid w:val="009B36D8"/>
    <w:rsid w:val="009B5EEE"/>
    <w:rsid w:val="009E6415"/>
    <w:rsid w:val="00A66244"/>
    <w:rsid w:val="00A91D0B"/>
    <w:rsid w:val="00B07CB3"/>
    <w:rsid w:val="00B117E7"/>
    <w:rsid w:val="00B22D74"/>
    <w:rsid w:val="00B93409"/>
    <w:rsid w:val="00B94259"/>
    <w:rsid w:val="00C06EB8"/>
    <w:rsid w:val="00CA7EFE"/>
    <w:rsid w:val="00D015C9"/>
    <w:rsid w:val="00D30255"/>
    <w:rsid w:val="00D705E0"/>
    <w:rsid w:val="00D7229E"/>
    <w:rsid w:val="00D91FEA"/>
    <w:rsid w:val="00DA239A"/>
    <w:rsid w:val="00DE2389"/>
    <w:rsid w:val="00E3190D"/>
    <w:rsid w:val="00E8477C"/>
    <w:rsid w:val="00E97C6C"/>
    <w:rsid w:val="00EB2EB4"/>
    <w:rsid w:val="00EC5803"/>
    <w:rsid w:val="00EE46F0"/>
    <w:rsid w:val="00F152BF"/>
    <w:rsid w:val="00F94D80"/>
    <w:rsid w:val="00FC4D5C"/>
    <w:rsid w:val="00FC652C"/>
    <w:rsid w:val="13153BD1"/>
    <w:rsid w:val="52A21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54"/>
    <customShpInfo spid="_x0000_s1030"/>
    <customShpInfo spid="_x0000_s1061"/>
    <customShpInfo spid="_x0000_s1032"/>
    <customShpInfo spid="_x0000_s1063"/>
    <customShpInfo spid="_x0000_s1055"/>
    <customShpInfo spid="_x0000_s1064"/>
    <customShpInfo spid="_x0000_s1056"/>
    <customShpInfo spid="_x0000_s1062"/>
    <customShpInfo spid="_x0000_s1038"/>
    <customShpInfo spid="_x0000_s1052"/>
    <customShpInfo spid="_x0000_s1051"/>
    <customShpInfo spid="_x0000_s1050"/>
    <customShpInfo spid="_x0000_s1042"/>
    <customShpInfo spid="_x0000_s1047"/>
    <customShpInfo spid="_x0000_s1049"/>
    <customShpInfo spid="_x0000_s1066"/>
    <customShpInfo spid="_x0000_s104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D71AC1-0769-4C5B-AA25-00588741B792}">
  <ds:schemaRefs/>
</ds:datastoreItem>
</file>

<file path=docProps/app.xml><?xml version="1.0" encoding="utf-8"?>
<Properties xmlns="http://schemas.openxmlformats.org/officeDocument/2006/extended-properties" xmlns:vt="http://schemas.openxmlformats.org/officeDocument/2006/docPropsVTypes">
  <Template>Normal</Template>
  <Pages>1</Pages>
  <Words>11</Words>
  <Characters>65</Characters>
  <Lines>1</Lines>
  <Paragraphs>1</Paragraphs>
  <TotalTime>7</TotalTime>
  <ScaleCrop>false</ScaleCrop>
  <LinksUpToDate>false</LinksUpToDate>
  <CharactersWithSpaces>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2018-03-30T03:12:00Z</dcterms:created>
  <dc:creator>沈磊</dc:creator>
  <cp:lastModifiedBy>Administrator</cp:lastModifiedBy>
  <cp:lastPrinted>2017-05-10T00:23:00Z</cp:lastPrinted>
  <dcterms:modified xsi:type="dcterms:W3CDTF">2022-10-18T07:06:03Z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