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before="100" w:beforeAutospacing="1" w:after="100" w:afterAutospacing="1" w:line="360" w:lineRule="auto"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b/>
          <w:color w:val="000000"/>
          <w:kern w:val="0"/>
          <w:sz w:val="44"/>
          <w:szCs w:val="44"/>
        </w:rPr>
        <w:pict>
          <v:shape id="_x0000_s1032" o:spid="_x0000_s1032" o:spt="202" type="#_x0000_t202" style="position:absolute;left:0pt;margin-left:142.5pt;margin-top:238.5pt;height:24.75pt;width:102.75pt;z-index:251662336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rFonts w:hint="eastAsia"/>
                      <w:color w:val="FFFF00"/>
                    </w:rPr>
                    <w:t>能否再利用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color w:val="000000"/>
          <w:kern w:val="0"/>
          <w:sz w:val="44"/>
          <w:szCs w:val="44"/>
        </w:rPr>
        <w:pict>
          <v:shape id="_x0000_s1031" o:spid="_x0000_s1031" o:spt="67" type="#_x0000_t67" style="position:absolute;left:0pt;margin-left:185.25pt;margin-top:184.5pt;height:54pt;width:18.75pt;z-index:251661312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ascii="宋体" w:hAnsi="宋体" w:eastAsia="宋体" w:cs="宋体"/>
          <w:b/>
          <w:color w:val="000000"/>
          <w:kern w:val="0"/>
          <w:sz w:val="44"/>
          <w:szCs w:val="44"/>
        </w:rPr>
        <w:pict>
          <v:shape id="_x0000_s1030" o:spid="_x0000_s1030" o:spt="202" type="#_x0000_t202" style="position:absolute;left:0pt;margin-left:80.25pt;margin-top:153.75pt;height:26.25pt;width:240pt;z-index:251660288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FFFF00"/>
                      <w:sz w:val="24"/>
                      <w:szCs w:val="24"/>
                    </w:rPr>
                    <w:t>资产管理处进行审核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color w:val="000000"/>
          <w:kern w:val="0"/>
          <w:sz w:val="44"/>
          <w:szCs w:val="44"/>
        </w:rPr>
        <w:pict>
          <v:shape id="_x0000_s1029" o:spid="_x0000_s1029" o:spt="67" type="#_x0000_t67" style="position:absolute;left:0pt;margin-left:185.25pt;margin-top:93.75pt;height:54pt;width:18.75pt;z-index:251659264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ascii="宋体" w:hAnsi="宋体" w:eastAsia="宋体" w:cs="宋体"/>
          <w:b/>
          <w:color w:val="000000"/>
          <w:kern w:val="0"/>
          <w:sz w:val="44"/>
          <w:szCs w:val="44"/>
        </w:rPr>
        <w:pict>
          <v:shape id="_x0000_s1028" o:spid="_x0000_s1028" o:spt="202" type="#_x0000_t202" style="position:absolute;left:0pt;margin-left:80.25pt;margin-top:42.75pt;height:42.75pt;width:240pt;z-index:251658240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rFonts w:hint="eastAsia"/>
                      <w:color w:val="FFFF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FFFF00"/>
                      <w:sz w:val="24"/>
                      <w:szCs w:val="24"/>
                    </w:rPr>
                    <w:t>资产使用单位在资产管理系统中</w:t>
                  </w:r>
                </w:p>
                <w:p>
                  <w:pPr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FFFF00"/>
                      <w:sz w:val="24"/>
                      <w:szCs w:val="24"/>
                    </w:rPr>
                    <w:t>提交报废申请</w:t>
                  </w:r>
                </w:p>
                <w:p>
                  <w:pPr>
                    <w:jc w:val="center"/>
                    <w:rPr>
                      <w:color w:val="FFFF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FFFF00"/>
                      <w:sz w:val="24"/>
                      <w:szCs w:val="24"/>
                    </w:rPr>
                    <w:t>报送资产管理处设备管理科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西安外国语大学资产报废工作流程</w:t>
      </w:r>
    </w:p>
    <w:p>
      <w:pPr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44"/>
          <w:szCs w:val="44"/>
        </w:rPr>
      </w:pPr>
    </w:p>
    <w:p>
      <w:pPr>
        <w:rPr>
          <w:rFonts w:ascii="宋体" w:hAnsi="宋体" w:eastAsia="宋体" w:cs="宋体"/>
          <w:sz w:val="44"/>
          <w:szCs w:val="44"/>
        </w:rPr>
      </w:pPr>
    </w:p>
    <w:p>
      <w:pPr>
        <w:rPr>
          <w:rFonts w:ascii="宋体" w:hAnsi="宋体" w:eastAsia="宋体" w:cs="宋体"/>
          <w:sz w:val="44"/>
          <w:szCs w:val="44"/>
        </w:rPr>
      </w:pPr>
    </w:p>
    <w:p>
      <w:pPr>
        <w:rPr>
          <w:rFonts w:ascii="宋体" w:hAnsi="宋体" w:eastAsia="宋体" w:cs="宋体"/>
          <w:sz w:val="44"/>
          <w:szCs w:val="44"/>
        </w:rPr>
      </w:pPr>
    </w:p>
    <w:p>
      <w:pPr>
        <w:tabs>
          <w:tab w:val="left" w:pos="2430"/>
          <w:tab w:val="left" w:pos="5550"/>
        </w:tabs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z w:val="44"/>
          <w:szCs w:val="44"/>
        </w:rPr>
        <w:pict>
          <v:shape id="_x0000_s1052" o:spid="_x0000_s1052" o:spt="202" type="#_x0000_t202" style="position:absolute;left:0pt;margin-left:231pt;margin-top:439.7pt;height:24.75pt;width:189pt;z-index:251680768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rFonts w:hint="eastAsia"/>
                      <w:color w:val="FFFF00"/>
                    </w:rPr>
                    <w:t>资产管理处和财务处进行账务处理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51" o:spid="_x0000_s1051" o:spt="67" type="#_x0000_t67" style="position:absolute;left:0pt;margin-left:311.65pt;margin-top:381.95pt;height:54pt;width:18.75pt;z-index:251679744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50" o:spid="_x0000_s1050" o:spt="202" type="#_x0000_t202" style="position:absolute;left:0pt;margin-left:231pt;margin-top:357.2pt;height:24.75pt;width:189pt;z-index:251678720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rFonts w:hint="eastAsia"/>
                      <w:color w:val="FFFF00"/>
                    </w:rPr>
                    <w:t>上报省教育厅、财政厅备案或审批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2" o:spid="_x0000_s1042" o:spt="202" type="#_x0000_t202" style="position:absolute;left:0pt;margin-left:-6pt;margin-top:274.7pt;height:24.75pt;width:165.75pt;z-index:251670528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rFonts w:hint="eastAsia"/>
                      <w:color w:val="FFFF00"/>
                    </w:rPr>
                    <w:t>办理校内部门调配手续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0" o:spid="_x0000_s1040" o:spt="202" type="#_x0000_t202" style="position:absolute;left:0pt;margin-left:-6pt;margin-top:186.95pt;height:24.75pt;width:162pt;z-index:251668480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rFonts w:hint="eastAsia"/>
                      <w:color w:val="FFFF00"/>
                    </w:rPr>
                    <w:t>工作联系群发布信息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38" o:spid="_x0000_s1038" o:spt="202" type="#_x0000_t202" style="position:absolute;left:0pt;margin-left:-6pt;margin-top:104.45pt;height:24.75pt;width:165.75pt;z-index:251666432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rFonts w:hint="eastAsia"/>
                      <w:color w:val="FFFF00"/>
                    </w:rPr>
                    <w:t>校内部门调配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4" o:spid="_x0000_s1044" o:spt="202" type="#_x0000_t202" style="position:absolute;left:0pt;margin-left:231pt;margin-top:104.45pt;height:24.75pt;width:189pt;z-index:251672576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rFonts w:hint="eastAsia"/>
                      <w:color w:val="FFFF00"/>
                    </w:rPr>
                    <w:t>资产管理处和</w:t>
                  </w:r>
                  <w:r>
                    <w:rPr>
                      <w:rFonts w:hint="eastAsia"/>
                      <w:color w:val="FFFF00"/>
                      <w:lang w:val="en-US" w:eastAsia="zh-CN"/>
                    </w:rPr>
                    <w:t>使用</w:t>
                  </w:r>
                  <w:r>
                    <w:rPr>
                      <w:rFonts w:hint="eastAsia"/>
                      <w:color w:val="FFFF00"/>
                    </w:rPr>
                    <w:t>单位现场查验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6" o:spid="_x0000_s1046" o:spt="202" type="#_x0000_t202" style="position:absolute;left:0pt;margin-left:234.75pt;margin-top:186.95pt;height:24.75pt;width:185.25pt;z-index:251674624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rFonts w:hint="eastAsia"/>
                      <w:color w:val="FFFF00"/>
                    </w:rPr>
                    <w:t>使用单位将资产搬移至指点地点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7" o:spid="_x0000_s1047" o:spt="202" type="#_x0000_t202" style="position:absolute;left:0pt;margin-left:231pt;margin-top:274.7pt;height:24.75pt;width:189pt;z-index:251675648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>
              <w:txbxContent>
                <w:p>
                  <w:pPr>
                    <w:jc w:val="center"/>
                    <w:rPr>
                      <w:color w:val="FFFF00"/>
                    </w:rPr>
                  </w:pPr>
                  <w:r>
                    <w:rPr>
                      <w:rFonts w:hint="eastAsia"/>
                      <w:color w:val="FFFF00"/>
                    </w:rPr>
                    <w:t>资产管理处汇总提交校长办公会审议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9" o:spid="_x0000_s1049" o:spt="67" type="#_x0000_t67" style="position:absolute;left:0pt;margin-left:311.65pt;margin-top:303.2pt;height:54pt;width:18.75pt;z-index:251677696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8" o:spid="_x0000_s1048" o:spt="67" type="#_x0000_t67" style="position:absolute;left:0pt;margin-left:311.65pt;margin-top:216.2pt;height:54pt;width:18.75pt;z-index:251676672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5" o:spid="_x0000_s1045" o:spt="67" type="#_x0000_t67" style="position:absolute;left:0pt;margin-left:311.65pt;margin-top:132.95pt;height:54pt;width:18.75pt;z-index:251673600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3" o:spid="_x0000_s1043" o:spt="67" type="#_x0000_t67" style="position:absolute;left:0pt;margin-left:311.65pt;margin-top:44.45pt;height:54pt;width:18.75pt;z-index:251671552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41" o:spid="_x0000_s1041" o:spt="67" type="#_x0000_t67" style="position:absolute;left:0pt;margin-left:65.6pt;margin-top:216.2pt;height:54pt;width:18.75pt;z-index:251669504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39" o:spid="_x0000_s1039" o:spt="67" type="#_x0000_t67" style="position:absolute;left:0pt;margin-left:65.6pt;margin-top:132.95pt;height:54pt;width:18.75pt;z-index:251667456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36" o:spid="_x0000_s1036" o:spt="13" type="#_x0000_t13" style="position:absolute;left:0pt;margin-left:249.75pt;margin-top:25.7pt;height:18.75pt;width:76.9pt;z-index:251664384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35" o:spid="_x0000_s1035" o:spt="66" type="#_x0000_t66" style="position:absolute;left:0pt;margin-left:65.6pt;margin-top:25.7pt;height:18.75pt;width:76.9pt;z-index:251663360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</v:shape>
        </w:pict>
      </w:r>
      <w:r>
        <w:rPr>
          <w:rFonts w:ascii="宋体" w:hAnsi="宋体" w:eastAsia="宋体" w:cs="宋体"/>
          <w:sz w:val="44"/>
          <w:szCs w:val="44"/>
        </w:rPr>
        <w:pict>
          <v:shape id="_x0000_s1037" o:spid="_x0000_s1037" o:spt="67" type="#_x0000_t67" style="position:absolute;left:0pt;margin-left:65.6pt;margin-top:50.45pt;height:54pt;width:18.75pt;z-index:251665408;mso-width-relative:page;mso-height-relative:page;" fillcolor="#4F81BD" filled="t" stroked="t" coordsize="21600,21600">
            <v:path/>
            <v:fill on="t" focussize="0,0"/>
            <v:stroke weight="3pt" color="#F2F2F2" joinstyle="miter"/>
            <v:imagedata o:title=""/>
            <o:lock v:ext="edit"/>
            <v:shadow on="t" type="perspective" color="#243F60" opacity="32768f" offset="1pt,2pt" offset2="-1pt,-2pt"/>
            <v:textbox style="layout-flow:vertical-ideographic;"/>
          </v:shape>
        </w:pict>
      </w:r>
      <w:r>
        <w:rPr>
          <w:rFonts w:hint="eastAsia" w:ascii="宋体" w:hAnsi="宋体" w:eastAsia="宋体" w:cs="宋体"/>
          <w:sz w:val="44"/>
          <w:szCs w:val="44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>能                    不能</w:t>
      </w:r>
    </w:p>
    <w:p>
      <w:pPr>
        <w:widowControl/>
        <w:wordWrap w:val="0"/>
        <w:snapToGrid w:val="0"/>
        <w:spacing w:before="100" w:beforeAutospacing="1" w:after="100" w:afterAutospacing="1"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A59"/>
    <w:rsid w:val="00054015"/>
    <w:rsid w:val="00185059"/>
    <w:rsid w:val="002F010A"/>
    <w:rsid w:val="00320A59"/>
    <w:rsid w:val="00552487"/>
    <w:rsid w:val="00672701"/>
    <w:rsid w:val="006D4D05"/>
    <w:rsid w:val="007B7F10"/>
    <w:rsid w:val="0092752E"/>
    <w:rsid w:val="009668AF"/>
    <w:rsid w:val="009E6415"/>
    <w:rsid w:val="009F2C2B"/>
    <w:rsid w:val="00B93409"/>
    <w:rsid w:val="00D30255"/>
    <w:rsid w:val="00E565C1"/>
    <w:rsid w:val="00F5250A"/>
    <w:rsid w:val="06E20ACD"/>
    <w:rsid w:val="30C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31"/>
    <customShpInfo spid="_x0000_s1030"/>
    <customShpInfo spid="_x0000_s1029"/>
    <customShpInfo spid="_x0000_s1028"/>
    <customShpInfo spid="_x0000_s1052"/>
    <customShpInfo spid="_x0000_s1051"/>
    <customShpInfo spid="_x0000_s1050"/>
    <customShpInfo spid="_x0000_s1042"/>
    <customShpInfo spid="_x0000_s1040"/>
    <customShpInfo spid="_x0000_s1038"/>
    <customShpInfo spid="_x0000_s1044"/>
    <customShpInfo spid="_x0000_s1046"/>
    <customShpInfo spid="_x0000_s1047"/>
    <customShpInfo spid="_x0000_s1049"/>
    <customShpInfo spid="_x0000_s1048"/>
    <customShpInfo spid="_x0000_s1045"/>
    <customShpInfo spid="_x0000_s1043"/>
    <customShpInfo spid="_x0000_s1041"/>
    <customShpInfo spid="_x0000_s1039"/>
    <customShpInfo spid="_x0000_s1036"/>
    <customShpInfo spid="_x0000_s1035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0F37D1-F0E8-4D1E-BF7C-77ADB2803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70</Characters>
  <Lines>1</Lines>
  <Paragraphs>1</Paragraphs>
  <TotalTime>33</TotalTime>
  <ScaleCrop>false</ScaleCrop>
  <LinksUpToDate>false</LinksUpToDate>
  <CharactersWithSpaces>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2016-12-02T08:55:00Z</dcterms:created>
  <dc:creator>沈磊</dc:creator>
  <cp:lastModifiedBy>Administrator</cp:lastModifiedBy>
  <dcterms:modified xsi:type="dcterms:W3CDTF">2022-10-18T07:04:49Z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